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DA42" w14:textId="77777777" w:rsidR="006912C1" w:rsidRPr="00A37C96" w:rsidRDefault="006912C1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An die</w:t>
      </w:r>
    </w:p>
    <w:p w14:paraId="6F6DDA3C" w14:textId="684F0C43" w:rsidR="00862FBD" w:rsidRPr="00A37C96" w:rsidRDefault="006912C1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Presse</w:t>
      </w:r>
    </w:p>
    <w:p w14:paraId="645A3431" w14:textId="77777777" w:rsidR="00E27A00" w:rsidRPr="00A37C96" w:rsidRDefault="00E27A00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</w:p>
    <w:p w14:paraId="73913A80" w14:textId="77777777" w:rsidR="00E27A00" w:rsidRPr="00A37C96" w:rsidRDefault="00E27A00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</w:p>
    <w:p w14:paraId="257E46A0" w14:textId="735957D0" w:rsidR="00E27A00" w:rsidRPr="00A37C96" w:rsidRDefault="00E27A00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</w:p>
    <w:p w14:paraId="458AB0F6" w14:textId="20F2B699" w:rsidR="007050DD" w:rsidRPr="00A37C96" w:rsidRDefault="007050DD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  <w:u w:val="single"/>
        </w:rPr>
      </w:pPr>
      <w:r w:rsidRPr="00A37C96">
        <w:rPr>
          <w:rFonts w:cs="Arial"/>
          <w:color w:val="auto"/>
          <w:szCs w:val="22"/>
          <w:u w:val="single"/>
        </w:rPr>
        <w:t>Pressemitteilung</w:t>
      </w:r>
    </w:p>
    <w:p w14:paraId="2ABAF295" w14:textId="77777777" w:rsidR="007050DD" w:rsidRPr="00A37C96" w:rsidRDefault="007050DD" w:rsidP="00B22F73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color w:val="auto"/>
          <w:szCs w:val="22"/>
        </w:rPr>
      </w:pPr>
    </w:p>
    <w:p w14:paraId="2B875AE4" w14:textId="684711BF" w:rsidR="00562D10" w:rsidRPr="00A37C96" w:rsidRDefault="00562D10" w:rsidP="00B22F73">
      <w:pPr>
        <w:spacing w:line="240" w:lineRule="auto"/>
        <w:rPr>
          <w:b/>
          <w:bCs/>
          <w:color w:val="auto"/>
          <w:szCs w:val="22"/>
        </w:rPr>
      </w:pPr>
    </w:p>
    <w:p w14:paraId="012B75A2" w14:textId="33FCCCB9" w:rsidR="00E16C61" w:rsidRPr="00A37C96" w:rsidRDefault="0037115F" w:rsidP="00B22F73">
      <w:pPr>
        <w:spacing w:line="240" w:lineRule="auto"/>
        <w:rPr>
          <w:b/>
          <w:bCs/>
          <w:color w:val="auto"/>
          <w:szCs w:val="22"/>
        </w:rPr>
      </w:pPr>
      <w:r w:rsidRPr="00A37C96">
        <w:rPr>
          <w:b/>
          <w:bCs/>
          <w:color w:val="auto"/>
          <w:szCs w:val="22"/>
        </w:rPr>
        <w:t>i</w:t>
      </w:r>
      <w:r w:rsidR="00862FBD" w:rsidRPr="00A37C96">
        <w:rPr>
          <w:b/>
          <w:bCs/>
          <w:color w:val="auto"/>
          <w:szCs w:val="22"/>
        </w:rPr>
        <w:t xml:space="preserve">d infotage dental </w:t>
      </w:r>
      <w:r w:rsidR="007060D7">
        <w:rPr>
          <w:b/>
          <w:bCs/>
          <w:color w:val="auto"/>
          <w:szCs w:val="22"/>
        </w:rPr>
        <w:t>2022</w:t>
      </w:r>
    </w:p>
    <w:p w14:paraId="3E877404" w14:textId="1D5D4DA4" w:rsidR="00862FBD" w:rsidRPr="00A37C96" w:rsidRDefault="00E16C61" w:rsidP="00B22F73">
      <w:pPr>
        <w:spacing w:line="240" w:lineRule="auto"/>
        <w:rPr>
          <w:b/>
          <w:bCs/>
          <w:color w:val="auto"/>
          <w:szCs w:val="22"/>
        </w:rPr>
      </w:pPr>
      <w:r w:rsidRPr="00A37C96">
        <w:rPr>
          <w:b/>
          <w:bCs/>
          <w:color w:val="auto"/>
          <w:szCs w:val="22"/>
        </w:rPr>
        <w:t>Aussteller können sich ab sofort anmelden!</w:t>
      </w:r>
    </w:p>
    <w:p w14:paraId="10EE823C" w14:textId="5851E361" w:rsidR="00862FBD" w:rsidRPr="00A37C96" w:rsidRDefault="00862FBD" w:rsidP="00B22F73">
      <w:pPr>
        <w:spacing w:line="240" w:lineRule="auto"/>
        <w:rPr>
          <w:color w:val="auto"/>
          <w:szCs w:val="22"/>
        </w:rPr>
      </w:pPr>
    </w:p>
    <w:p w14:paraId="3D117068" w14:textId="4600AE17" w:rsidR="006A2A9F" w:rsidRDefault="00A37C96" w:rsidP="00B22F73">
      <w:pPr>
        <w:spacing w:line="240" w:lineRule="auto"/>
        <w:rPr>
          <w:color w:val="auto"/>
          <w:szCs w:val="22"/>
        </w:rPr>
      </w:pPr>
      <w:r w:rsidRPr="00A37C96">
        <w:rPr>
          <w:color w:val="auto"/>
          <w:szCs w:val="22"/>
        </w:rPr>
        <w:t>Die Vorbereitungen für die id infotage dental 202</w:t>
      </w:r>
      <w:r w:rsidR="00346534">
        <w:rPr>
          <w:color w:val="auto"/>
          <w:szCs w:val="22"/>
        </w:rPr>
        <w:t>2</w:t>
      </w:r>
      <w:r w:rsidRPr="00A37C96">
        <w:rPr>
          <w:color w:val="auto"/>
          <w:szCs w:val="22"/>
        </w:rPr>
        <w:t xml:space="preserve"> sind </w:t>
      </w:r>
      <w:r w:rsidR="007060D7">
        <w:rPr>
          <w:color w:val="auto"/>
          <w:szCs w:val="22"/>
        </w:rPr>
        <w:t>in vollem Gange</w:t>
      </w:r>
      <w:r w:rsidRPr="00A37C96">
        <w:rPr>
          <w:color w:val="auto"/>
          <w:szCs w:val="22"/>
        </w:rPr>
        <w:t>.</w:t>
      </w:r>
      <w:r>
        <w:rPr>
          <w:color w:val="auto"/>
          <w:szCs w:val="22"/>
        </w:rPr>
        <w:t xml:space="preserve"> </w:t>
      </w:r>
      <w:r w:rsidRPr="00A37C96">
        <w:rPr>
          <w:color w:val="auto"/>
          <w:szCs w:val="22"/>
        </w:rPr>
        <w:t xml:space="preserve">Ab sofort können sich Aussteller </w:t>
      </w:r>
      <w:r>
        <w:rPr>
          <w:color w:val="auto"/>
          <w:szCs w:val="22"/>
        </w:rPr>
        <w:t>anmelden und sich ihre individuelle Standfläche sichern. Alle interessierten Dentalhersteller, Dentalfachhändler und Dienstleister wurden persönlich angeschrieben und informiert. Anmeldungen sind sowohl für einen Standort als auch für bei</w:t>
      </w:r>
      <w:r w:rsidR="007D76ED">
        <w:rPr>
          <w:color w:val="auto"/>
          <w:szCs w:val="22"/>
        </w:rPr>
        <w:t>d</w:t>
      </w:r>
      <w:r>
        <w:rPr>
          <w:color w:val="auto"/>
          <w:szCs w:val="22"/>
        </w:rPr>
        <w:t>e</w:t>
      </w:r>
      <w:r w:rsidR="0064487E">
        <w:rPr>
          <w:color w:val="auto"/>
          <w:szCs w:val="22"/>
        </w:rPr>
        <w:t>, Frankfurt und München,</w:t>
      </w:r>
      <w:r>
        <w:rPr>
          <w:color w:val="auto"/>
          <w:szCs w:val="22"/>
        </w:rPr>
        <w:t xml:space="preserve"> zusammen möglich. </w:t>
      </w:r>
      <w:r w:rsidR="007D76ED">
        <w:rPr>
          <w:color w:val="auto"/>
          <w:szCs w:val="22"/>
        </w:rPr>
        <w:t>Aussteller, die sich bis zum</w:t>
      </w:r>
      <w:r w:rsidR="007060D7">
        <w:rPr>
          <w:color w:val="auto"/>
          <w:szCs w:val="22"/>
        </w:rPr>
        <w:t xml:space="preserve"> 30. April</w:t>
      </w:r>
      <w:r w:rsidR="007D76ED">
        <w:rPr>
          <w:color w:val="auto"/>
          <w:szCs w:val="22"/>
        </w:rPr>
        <w:t xml:space="preserve"> anmelden</w:t>
      </w:r>
      <w:r w:rsidR="00346534">
        <w:rPr>
          <w:color w:val="auto"/>
          <w:szCs w:val="22"/>
        </w:rPr>
        <w:t>,</w:t>
      </w:r>
      <w:r w:rsidR="007D76ED">
        <w:rPr>
          <w:color w:val="auto"/>
          <w:szCs w:val="22"/>
        </w:rPr>
        <w:t xml:space="preserve"> erhalten </w:t>
      </w:r>
      <w:r>
        <w:rPr>
          <w:color w:val="auto"/>
          <w:szCs w:val="22"/>
        </w:rPr>
        <w:t xml:space="preserve">einen Frühbucherrabatt. </w:t>
      </w:r>
    </w:p>
    <w:p w14:paraId="0FEF2174" w14:textId="621D3612" w:rsidR="006A2A9F" w:rsidRDefault="006A2A9F" w:rsidP="00B22F73">
      <w:pPr>
        <w:spacing w:line="240" w:lineRule="auto"/>
        <w:rPr>
          <w:color w:val="auto"/>
          <w:szCs w:val="22"/>
        </w:rPr>
      </w:pPr>
    </w:p>
    <w:p w14:paraId="55766796" w14:textId="0AA3D54A" w:rsidR="00AE57F1" w:rsidRDefault="00AE57F1" w:rsidP="00B22F73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>Die</w:t>
      </w:r>
      <w:r w:rsidR="00AA22FE">
        <w:rPr>
          <w:color w:val="auto"/>
          <w:szCs w:val="22"/>
        </w:rPr>
        <w:t xml:space="preserve">ses Jahr gibt es an beiden Standorten, München und Frankfurt, einen </w:t>
      </w:r>
      <w:proofErr w:type="spellStart"/>
      <w:r w:rsidR="00AA22FE">
        <w:rPr>
          <w:color w:val="auto"/>
          <w:szCs w:val="22"/>
        </w:rPr>
        <w:t>Locationwechsel</w:t>
      </w:r>
      <w:proofErr w:type="spellEnd"/>
      <w:r w:rsidR="00AA22FE">
        <w:rPr>
          <w:color w:val="auto"/>
          <w:szCs w:val="22"/>
        </w:rPr>
        <w:t>!</w:t>
      </w:r>
    </w:p>
    <w:p w14:paraId="14E434F9" w14:textId="77777777" w:rsidR="00AE57F1" w:rsidRDefault="00AE57F1" w:rsidP="00B22F73">
      <w:pPr>
        <w:spacing w:line="240" w:lineRule="auto"/>
        <w:rPr>
          <w:color w:val="auto"/>
          <w:szCs w:val="22"/>
        </w:rPr>
      </w:pPr>
    </w:p>
    <w:p w14:paraId="5666FC1A" w14:textId="62FB4B48" w:rsidR="00AE57F1" w:rsidRDefault="00AE57F1" w:rsidP="00B22F73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>id infotage dental München:</w:t>
      </w:r>
    </w:p>
    <w:p w14:paraId="15B034CC" w14:textId="0A7AB8FC" w:rsidR="00346534" w:rsidRDefault="00AE57F1" w:rsidP="00B22F73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>MOC Veranstaltungscenter</w:t>
      </w:r>
    </w:p>
    <w:p w14:paraId="21174BBA" w14:textId="6E75B7F0" w:rsidR="00AE57F1" w:rsidRDefault="00AE57F1" w:rsidP="00B22F73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>Hallen 1 + 2</w:t>
      </w:r>
    </w:p>
    <w:p w14:paraId="2E7D94A8" w14:textId="77777777" w:rsidR="00AE57F1" w:rsidRDefault="00AE57F1" w:rsidP="00B22F73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>am 21.10.22 – 13:00 – 18:00 Uhr</w:t>
      </w:r>
    </w:p>
    <w:p w14:paraId="351E6115" w14:textId="69F13D1D" w:rsidR="00AE57F1" w:rsidRDefault="00AE57F1" w:rsidP="00B22F73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>am 22.10.22 – 10:00 – 15:00 Uhr</w:t>
      </w:r>
    </w:p>
    <w:p w14:paraId="04D8F1A2" w14:textId="66C264E3" w:rsidR="00AE57F1" w:rsidRDefault="00AE57F1" w:rsidP="00B22F73">
      <w:pPr>
        <w:spacing w:line="240" w:lineRule="auto"/>
        <w:rPr>
          <w:color w:val="auto"/>
          <w:szCs w:val="22"/>
        </w:rPr>
      </w:pPr>
    </w:p>
    <w:p w14:paraId="52900CFE" w14:textId="00C9AEB3" w:rsidR="00AE57F1" w:rsidRDefault="00AE57F1" w:rsidP="00AE57F1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>id infotage dental Frankfurt:</w:t>
      </w:r>
    </w:p>
    <w:p w14:paraId="4AA5531F" w14:textId="42270B0C" w:rsidR="00AE57F1" w:rsidRDefault="00AE57F1" w:rsidP="00B22F73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>Messe Frankfurt</w:t>
      </w:r>
    </w:p>
    <w:p w14:paraId="6EDF98D5" w14:textId="7FB9FD89" w:rsidR="00AE57F1" w:rsidRDefault="00AE57F1" w:rsidP="00B22F73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>Halle 1.2</w:t>
      </w:r>
    </w:p>
    <w:p w14:paraId="2B36A293" w14:textId="5EA2F6A3" w:rsidR="00BA6194" w:rsidRDefault="00BA6194" w:rsidP="00BA6194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>am 11.11.22 – 11:00 – 18:00 Uhr</w:t>
      </w:r>
    </w:p>
    <w:p w14:paraId="569AAE4C" w14:textId="49C72685" w:rsidR="00346534" w:rsidRDefault="00BA6194" w:rsidP="00B22F73">
      <w:pPr>
        <w:spacing w:line="240" w:lineRule="auto"/>
        <w:rPr>
          <w:color w:val="auto"/>
          <w:szCs w:val="22"/>
        </w:rPr>
      </w:pPr>
      <w:r>
        <w:rPr>
          <w:color w:val="auto"/>
          <w:szCs w:val="22"/>
        </w:rPr>
        <w:t>am 12.11.22 – 9:00 – 17:00 Uhr</w:t>
      </w:r>
    </w:p>
    <w:p w14:paraId="10BD61A0" w14:textId="77777777" w:rsidR="00346534" w:rsidRDefault="00346534" w:rsidP="00B22F73">
      <w:pPr>
        <w:spacing w:line="240" w:lineRule="auto"/>
        <w:rPr>
          <w:color w:val="auto"/>
          <w:szCs w:val="22"/>
        </w:rPr>
      </w:pPr>
    </w:p>
    <w:p w14:paraId="45524D15" w14:textId="77777777" w:rsidR="007060D7" w:rsidRPr="00BA6194" w:rsidRDefault="007060D7" w:rsidP="007060D7">
      <w:pPr>
        <w:pStyle w:val="Kommentartext"/>
        <w:rPr>
          <w:sz w:val="22"/>
          <w:szCs w:val="22"/>
        </w:rPr>
      </w:pPr>
      <w:r w:rsidRPr="00BA6194">
        <w:rPr>
          <w:sz w:val="22"/>
          <w:szCs w:val="22"/>
        </w:rPr>
        <w:t xml:space="preserve">Die Anmeldeunterlagen stehen auch auf der id infotage dental Homepage zum Download bereit. </w:t>
      </w:r>
    </w:p>
    <w:p w14:paraId="0163FF5E" w14:textId="77777777" w:rsidR="007060D7" w:rsidRPr="00BA6194" w:rsidRDefault="007060D7" w:rsidP="007060D7">
      <w:pPr>
        <w:pStyle w:val="Kommentartext"/>
        <w:rPr>
          <w:sz w:val="22"/>
          <w:szCs w:val="22"/>
        </w:rPr>
      </w:pPr>
    </w:p>
    <w:p w14:paraId="20A37EE3" w14:textId="77777777" w:rsidR="00BA6194" w:rsidRPr="00BA6194" w:rsidRDefault="007060D7" w:rsidP="007060D7">
      <w:pPr>
        <w:pStyle w:val="Kommentartext"/>
        <w:rPr>
          <w:sz w:val="22"/>
          <w:szCs w:val="22"/>
        </w:rPr>
      </w:pPr>
      <w:r w:rsidRPr="00BA6194">
        <w:rPr>
          <w:sz w:val="22"/>
          <w:szCs w:val="22"/>
        </w:rPr>
        <w:t>Zu den Unterlagen für den Standort München:</w:t>
      </w:r>
    </w:p>
    <w:p w14:paraId="7448595D" w14:textId="3B479E76" w:rsidR="007060D7" w:rsidRPr="00BA6194" w:rsidRDefault="006B0EDA" w:rsidP="007060D7">
      <w:pPr>
        <w:pStyle w:val="Kommentartext"/>
        <w:rPr>
          <w:sz w:val="22"/>
          <w:szCs w:val="22"/>
        </w:rPr>
      </w:pPr>
      <w:hyperlink r:id="rId7" w:history="1">
        <w:r w:rsidR="007060D7" w:rsidRPr="00BA6194">
          <w:rPr>
            <w:rStyle w:val="Hyperlink"/>
            <w:sz w:val="22"/>
            <w:szCs w:val="22"/>
          </w:rPr>
          <w:t>https://www.infotage-dental.de/muenchen/aussteller/anmeldung/</w:t>
        </w:r>
      </w:hyperlink>
    </w:p>
    <w:p w14:paraId="1699490A" w14:textId="77777777" w:rsidR="007060D7" w:rsidRPr="00BA6194" w:rsidRDefault="007060D7" w:rsidP="007060D7">
      <w:pPr>
        <w:pStyle w:val="Kommentartext"/>
        <w:rPr>
          <w:sz w:val="22"/>
          <w:szCs w:val="22"/>
        </w:rPr>
      </w:pPr>
    </w:p>
    <w:p w14:paraId="15F1D427" w14:textId="77777777" w:rsidR="00BA6194" w:rsidRDefault="007060D7" w:rsidP="007060D7">
      <w:pPr>
        <w:spacing w:line="240" w:lineRule="auto"/>
        <w:rPr>
          <w:szCs w:val="22"/>
        </w:rPr>
      </w:pPr>
      <w:r w:rsidRPr="00BA6194">
        <w:rPr>
          <w:szCs w:val="22"/>
        </w:rPr>
        <w:t>Zu den Unterlagen für den Standort Frankfurt:</w:t>
      </w:r>
    </w:p>
    <w:p w14:paraId="7F43EEB8" w14:textId="7964A525" w:rsidR="007060D7" w:rsidRPr="00BA6194" w:rsidRDefault="006B0EDA" w:rsidP="007060D7">
      <w:pPr>
        <w:spacing w:line="240" w:lineRule="auto"/>
        <w:rPr>
          <w:color w:val="auto"/>
          <w:szCs w:val="22"/>
        </w:rPr>
      </w:pPr>
      <w:hyperlink r:id="rId8" w:history="1">
        <w:r w:rsidR="007060D7" w:rsidRPr="00BA6194">
          <w:rPr>
            <w:rStyle w:val="Hyperlink"/>
            <w:szCs w:val="22"/>
          </w:rPr>
          <w:t>https://www.infotage-dental.de/frankfurt-m/aussteller/anmeldung/</w:t>
        </w:r>
      </w:hyperlink>
    </w:p>
    <w:p w14:paraId="246A7A85" w14:textId="23EAF9CA" w:rsidR="007060D7" w:rsidRPr="00BA6194" w:rsidRDefault="007060D7" w:rsidP="00B22F73">
      <w:pPr>
        <w:spacing w:line="240" w:lineRule="auto"/>
        <w:rPr>
          <w:color w:val="auto"/>
          <w:szCs w:val="22"/>
        </w:rPr>
      </w:pPr>
    </w:p>
    <w:p w14:paraId="42DE605A" w14:textId="1D9E045B" w:rsidR="00640CA8" w:rsidRPr="00A37C96" w:rsidRDefault="00640CA8" w:rsidP="00B22F73">
      <w:pPr>
        <w:spacing w:line="240" w:lineRule="auto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[Foto hängt an]</w:t>
      </w:r>
    </w:p>
    <w:p w14:paraId="271EE6EB" w14:textId="77777777" w:rsidR="00C842E0" w:rsidRDefault="00C842E0" w:rsidP="00C842E0">
      <w:pPr>
        <w:spacing w:line="240" w:lineRule="auto"/>
        <w:rPr>
          <w:rFonts w:cs="Arial"/>
          <w:color w:val="auto"/>
          <w:szCs w:val="22"/>
        </w:rPr>
      </w:pPr>
    </w:p>
    <w:p w14:paraId="041A4190" w14:textId="05CD10B2" w:rsidR="00C842E0" w:rsidRPr="00A37C96" w:rsidRDefault="00C842E0" w:rsidP="00C842E0">
      <w:pPr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[</w:t>
      </w:r>
      <w:r>
        <w:rPr>
          <w:rFonts w:cs="Arial"/>
          <w:color w:val="auto"/>
          <w:szCs w:val="22"/>
        </w:rPr>
        <w:t>1.1</w:t>
      </w:r>
      <w:r w:rsidR="00074C50">
        <w:rPr>
          <w:rFonts w:cs="Arial"/>
          <w:color w:val="auto"/>
          <w:szCs w:val="22"/>
        </w:rPr>
        <w:t>66</w:t>
      </w:r>
      <w:r w:rsidRPr="00A37C96">
        <w:rPr>
          <w:rFonts w:cs="Arial"/>
          <w:color w:val="auto"/>
          <w:szCs w:val="22"/>
        </w:rPr>
        <w:t xml:space="preserve"> Zeichen m. L.]</w:t>
      </w:r>
    </w:p>
    <w:p w14:paraId="3A1F70B2" w14:textId="77777777" w:rsidR="00B80234" w:rsidRPr="00A37C96" w:rsidRDefault="00B80234" w:rsidP="00B22F73">
      <w:pPr>
        <w:spacing w:line="240" w:lineRule="auto"/>
        <w:rPr>
          <w:rFonts w:cs="Arial"/>
          <w:color w:val="auto"/>
          <w:szCs w:val="22"/>
        </w:rPr>
      </w:pPr>
    </w:p>
    <w:p w14:paraId="5EB5EB88" w14:textId="3553A7BE" w:rsidR="001240AC" w:rsidRPr="00A37C96" w:rsidRDefault="001240AC" w:rsidP="00B22F73">
      <w:pPr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V.i.S.d.P.:</w:t>
      </w:r>
    </w:p>
    <w:p w14:paraId="3FB19D84" w14:textId="22F4A056" w:rsidR="001240AC" w:rsidRDefault="001240AC" w:rsidP="00B22F73">
      <w:pPr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LDF GmbH</w:t>
      </w:r>
    </w:p>
    <w:p w14:paraId="0F29BB62" w14:textId="5B819AA4" w:rsidR="001240AC" w:rsidRPr="00A37C96" w:rsidRDefault="001240AC" w:rsidP="00B22F73">
      <w:pPr>
        <w:spacing w:line="240" w:lineRule="auto"/>
        <w:rPr>
          <w:rFonts w:cs="Arial"/>
          <w:color w:val="auto"/>
          <w:szCs w:val="22"/>
        </w:rPr>
      </w:pPr>
      <w:r w:rsidRPr="00A37C96">
        <w:rPr>
          <w:rFonts w:cs="Arial"/>
          <w:color w:val="auto"/>
          <w:szCs w:val="22"/>
        </w:rPr>
        <w:t>Pressestelle</w:t>
      </w:r>
    </w:p>
    <w:sectPr w:rsidR="001240AC" w:rsidRPr="00A37C96" w:rsidSect="00B22F7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665" w:right="1843" w:bottom="567" w:left="1418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DADA" w14:textId="77777777" w:rsidR="00512789" w:rsidRDefault="00512789">
      <w:pPr>
        <w:spacing w:line="240" w:lineRule="auto"/>
      </w:pPr>
      <w:r>
        <w:separator/>
      </w:r>
    </w:p>
    <w:p w14:paraId="155FBD8E" w14:textId="77777777" w:rsidR="00512789" w:rsidRDefault="00512789"/>
  </w:endnote>
  <w:endnote w:type="continuationSeparator" w:id="0">
    <w:p w14:paraId="7EC1E46D" w14:textId="77777777" w:rsidR="00512789" w:rsidRDefault="00512789">
      <w:pPr>
        <w:spacing w:line="240" w:lineRule="auto"/>
      </w:pPr>
      <w:r>
        <w:continuationSeparator/>
      </w:r>
    </w:p>
    <w:p w14:paraId="6F65186A" w14:textId="77777777" w:rsidR="00512789" w:rsidRDefault="00512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FFBC" w14:textId="77777777" w:rsidR="00124D36" w:rsidRPr="00A86C22" w:rsidRDefault="00124D36" w:rsidP="00124D36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LDF GmbH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Burgmauer 68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50667 Köln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Tel.: 0221/240 93 42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Fax: 0221/240 86 70</w:t>
    </w:r>
  </w:p>
  <w:p w14:paraId="5FC7AFE1" w14:textId="77777777" w:rsidR="00124D36" w:rsidRPr="00A86C22" w:rsidRDefault="00124D36" w:rsidP="00124D36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>Geschäftsführer</w:t>
    </w:r>
    <w:r>
      <w:rPr>
        <w:rFonts w:cs="Arial"/>
        <w:sz w:val="16"/>
      </w:rPr>
      <w:t>in</w:t>
    </w:r>
    <w:r w:rsidRPr="00A86C22">
      <w:rPr>
        <w:rFonts w:cs="Arial"/>
        <w:sz w:val="16"/>
      </w:rPr>
      <w:t xml:space="preserve">: </w:t>
    </w:r>
    <w:r>
      <w:rPr>
        <w:rFonts w:cs="Arial"/>
        <w:sz w:val="16"/>
      </w:rPr>
      <w:t>Barbara Kienle</w:t>
    </w:r>
    <w:r w:rsidRPr="00A86C22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Amtsgericht Köln HRB 31892</w:t>
    </w:r>
  </w:p>
  <w:p w14:paraId="0AB329C0" w14:textId="77777777" w:rsidR="00124D36" w:rsidRPr="008634E1" w:rsidRDefault="00124D36" w:rsidP="00124D36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Steuer-Nr.: </w:t>
    </w:r>
    <w:r w:rsidRPr="008634E1">
      <w:rPr>
        <w:rFonts w:cs="Arial"/>
        <w:sz w:val="16"/>
      </w:rPr>
      <w:t>21</w:t>
    </w:r>
    <w:r>
      <w:rPr>
        <w:rFonts w:cs="Arial"/>
        <w:sz w:val="16"/>
      </w:rPr>
      <w:t>5</w:t>
    </w:r>
    <w:r w:rsidRPr="008634E1">
      <w:rPr>
        <w:rFonts w:cs="Arial"/>
        <w:sz w:val="16"/>
      </w:rPr>
      <w:t>/58</w:t>
    </w:r>
    <w:r>
      <w:rPr>
        <w:rFonts w:cs="Arial"/>
        <w:sz w:val="16"/>
      </w:rPr>
      <w:t>91</w:t>
    </w:r>
    <w:r w:rsidRPr="008634E1">
      <w:rPr>
        <w:rFonts w:cs="Arial"/>
        <w:sz w:val="16"/>
      </w:rPr>
      <w:t>/</w:t>
    </w:r>
    <w:r>
      <w:rPr>
        <w:rFonts w:cs="Arial"/>
        <w:sz w:val="16"/>
      </w:rPr>
      <w:t>1107</w:t>
    </w:r>
    <w:r w:rsidRPr="008634E1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8634E1">
      <w:rPr>
        <w:rFonts w:cs="Arial"/>
        <w:sz w:val="16"/>
      </w:rPr>
      <w:t xml:space="preserve"> USt-IdNr.: DE201513236</w:t>
    </w:r>
  </w:p>
  <w:p w14:paraId="16556A84" w14:textId="77777777" w:rsidR="00124D36" w:rsidRDefault="00124D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F7EB" w14:textId="77777777" w:rsidR="00A655B0" w:rsidRPr="00A86C22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bookmarkStart w:id="0" w:name="_Hlk44325936"/>
    <w:r w:rsidRPr="00A86C22">
      <w:rPr>
        <w:rFonts w:cs="Arial"/>
        <w:sz w:val="16"/>
      </w:rPr>
      <w:t xml:space="preserve">LDF GmbH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Burgmauer 68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50667 Köln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Tel.: 0221/240 93 42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Fax: 0221/240 86 70</w:t>
    </w:r>
  </w:p>
  <w:p w14:paraId="3E44DFC4" w14:textId="77777777" w:rsidR="00A655B0" w:rsidRPr="00A86C22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>Geschäftsführer</w:t>
    </w:r>
    <w:r w:rsidR="00234D10">
      <w:rPr>
        <w:rFonts w:cs="Arial"/>
        <w:sz w:val="16"/>
      </w:rPr>
      <w:t>in</w:t>
    </w:r>
    <w:r w:rsidRPr="00A86C22">
      <w:rPr>
        <w:rFonts w:cs="Arial"/>
        <w:sz w:val="16"/>
      </w:rPr>
      <w:t xml:space="preserve">: </w:t>
    </w:r>
    <w:r w:rsidR="007B424A">
      <w:rPr>
        <w:rFonts w:cs="Arial"/>
        <w:sz w:val="16"/>
      </w:rPr>
      <w:t>Barbara Kienle</w:t>
    </w:r>
    <w:r w:rsidRPr="00A86C22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Amtsgericht Köln HRB 31892</w:t>
    </w:r>
  </w:p>
  <w:p w14:paraId="73494388" w14:textId="77777777" w:rsidR="00A655B0" w:rsidRPr="008634E1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Steuer-Nr.: </w:t>
    </w:r>
    <w:r w:rsidRPr="008634E1">
      <w:rPr>
        <w:rFonts w:cs="Arial"/>
        <w:sz w:val="16"/>
      </w:rPr>
      <w:t>21</w:t>
    </w:r>
    <w:r w:rsidR="00AB0831">
      <w:rPr>
        <w:rFonts w:cs="Arial"/>
        <w:sz w:val="16"/>
      </w:rPr>
      <w:t>5</w:t>
    </w:r>
    <w:r w:rsidRPr="008634E1">
      <w:rPr>
        <w:rFonts w:cs="Arial"/>
        <w:sz w:val="16"/>
      </w:rPr>
      <w:t>/58</w:t>
    </w:r>
    <w:r w:rsidR="00AB0831">
      <w:rPr>
        <w:rFonts w:cs="Arial"/>
        <w:sz w:val="16"/>
      </w:rPr>
      <w:t>9</w:t>
    </w:r>
    <w:r w:rsidR="00A23CD0">
      <w:rPr>
        <w:rFonts w:cs="Arial"/>
        <w:sz w:val="16"/>
      </w:rPr>
      <w:t>1</w:t>
    </w:r>
    <w:r w:rsidRPr="008634E1">
      <w:rPr>
        <w:rFonts w:cs="Arial"/>
        <w:sz w:val="16"/>
      </w:rPr>
      <w:t>/</w:t>
    </w:r>
    <w:r w:rsidR="00AB0831">
      <w:rPr>
        <w:rFonts w:cs="Arial"/>
        <w:sz w:val="16"/>
      </w:rPr>
      <w:t>1107</w:t>
    </w:r>
    <w:r w:rsidRPr="008634E1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8634E1">
      <w:rPr>
        <w:rFonts w:cs="Arial"/>
        <w:sz w:val="16"/>
      </w:rPr>
      <w:t xml:space="preserve"> USt-IdNr.: DE201513236</w:t>
    </w:r>
  </w:p>
  <w:bookmarkEnd w:id="0"/>
  <w:p w14:paraId="5CB0B6BC" w14:textId="77777777" w:rsidR="00A655B0" w:rsidRDefault="00A655B0">
    <w:pPr>
      <w:pStyle w:val="Fuzeile"/>
      <w:tabs>
        <w:tab w:val="clear" w:pos="4536"/>
        <w:tab w:val="clear" w:pos="9072"/>
        <w:tab w:val="right" w:pos="9781"/>
      </w:tabs>
      <w:ind w:right="-822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8613" w14:textId="77777777" w:rsidR="00512789" w:rsidRDefault="00512789">
      <w:pPr>
        <w:spacing w:line="240" w:lineRule="auto"/>
      </w:pPr>
      <w:r>
        <w:separator/>
      </w:r>
    </w:p>
    <w:p w14:paraId="4166719A" w14:textId="77777777" w:rsidR="00512789" w:rsidRDefault="00512789"/>
  </w:footnote>
  <w:footnote w:type="continuationSeparator" w:id="0">
    <w:p w14:paraId="1447D975" w14:textId="77777777" w:rsidR="00512789" w:rsidRDefault="00512789">
      <w:pPr>
        <w:spacing w:line="240" w:lineRule="auto"/>
      </w:pPr>
      <w:r>
        <w:continuationSeparator/>
      </w:r>
    </w:p>
    <w:p w14:paraId="236E0CF0" w14:textId="77777777" w:rsidR="00512789" w:rsidRDefault="00512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B376" w14:textId="77777777" w:rsidR="00124D36" w:rsidRDefault="00124D36">
    <w:pPr>
      <w:pStyle w:val="Kopfzeile"/>
      <w:jc w:val="center"/>
    </w:pPr>
  </w:p>
  <w:sdt>
    <w:sdtPr>
      <w:id w:val="1237759"/>
      <w:docPartObj>
        <w:docPartGallery w:val="Page Numbers (Top of Page)"/>
        <w:docPartUnique/>
      </w:docPartObj>
    </w:sdtPr>
    <w:sdtEndPr/>
    <w:sdtContent>
      <w:p w14:paraId="72889480" w14:textId="77777777" w:rsidR="00E34A59" w:rsidRDefault="00A74780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5DC25" w14:textId="77777777" w:rsidR="00E34A59" w:rsidRDefault="00E34A59">
    <w:pPr>
      <w:pStyle w:val="Kopfzeile"/>
    </w:pPr>
  </w:p>
  <w:p w14:paraId="67CB7C23" w14:textId="77777777" w:rsidR="00C27748" w:rsidRDefault="00C277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307A" w14:textId="77777777" w:rsidR="00124D36" w:rsidRPr="00124D36" w:rsidRDefault="00A655B0" w:rsidP="00A86C22">
    <w:pPr>
      <w:pStyle w:val="Kopfzeile"/>
      <w:tabs>
        <w:tab w:val="clear" w:pos="4536"/>
        <w:tab w:val="clear" w:pos="9072"/>
        <w:tab w:val="left" w:pos="284"/>
        <w:tab w:val="left" w:pos="709"/>
        <w:tab w:val="right" w:pos="3686"/>
      </w:tabs>
      <w:spacing w:line="240" w:lineRule="auto"/>
      <w:ind w:left="5670"/>
      <w:rPr>
        <w:sz w:val="24"/>
        <w:szCs w:val="24"/>
      </w:rPr>
    </w:pPr>
    <w:r w:rsidRPr="00124D36">
      <w:rPr>
        <w:sz w:val="24"/>
        <w:szCs w:val="24"/>
      </w:rPr>
      <w:tab/>
    </w:r>
  </w:p>
  <w:p w14:paraId="7626C3FC" w14:textId="77777777" w:rsidR="00A655B0" w:rsidRDefault="0037115F" w:rsidP="00A86C22">
    <w:pPr>
      <w:pStyle w:val="Kopfzeile"/>
      <w:tabs>
        <w:tab w:val="clear" w:pos="4536"/>
        <w:tab w:val="clear" w:pos="9072"/>
        <w:tab w:val="left" w:pos="284"/>
        <w:tab w:val="left" w:pos="709"/>
        <w:tab w:val="right" w:pos="3686"/>
      </w:tabs>
      <w:spacing w:line="240" w:lineRule="auto"/>
      <w:ind w:left="5670"/>
      <w:rPr>
        <w:b/>
        <w:smallCaps/>
        <w:sz w:val="32"/>
      </w:rPr>
    </w:pPr>
    <w:r>
      <w:rPr>
        <w:b/>
        <w:smallCaps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7B55D" wp14:editId="4945793E">
              <wp:simplePos x="0" y="0"/>
              <wp:positionH relativeFrom="column">
                <wp:posOffset>3871595</wp:posOffset>
              </wp:positionH>
              <wp:positionV relativeFrom="paragraph">
                <wp:posOffset>-38735</wp:posOffset>
              </wp:positionV>
              <wp:extent cx="0" cy="1097280"/>
              <wp:effectExtent l="5715" t="12065" r="13335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5FAC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-3.05pt" to="304.8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"/>
          </w:pict>
        </mc:Fallback>
      </mc:AlternateContent>
    </w:r>
  </w:p>
  <w:p w14:paraId="48398A91" w14:textId="77777777" w:rsidR="00A655B0" w:rsidRDefault="00A655B0" w:rsidP="00A86C22">
    <w:pPr>
      <w:pStyle w:val="Textkrper-Zeileneinzug"/>
      <w:tabs>
        <w:tab w:val="clear" w:pos="9498"/>
        <w:tab w:val="right" w:pos="9072"/>
      </w:tabs>
      <w:ind w:left="5670"/>
      <w:rPr>
        <w:sz w:val="18"/>
      </w:rPr>
    </w:pPr>
  </w:p>
  <w:p w14:paraId="6285A56E" w14:textId="77777777" w:rsidR="00A655B0" w:rsidRDefault="00A655B0" w:rsidP="00A86C22">
    <w:pPr>
      <w:tabs>
        <w:tab w:val="left" w:pos="284"/>
        <w:tab w:val="left" w:pos="709"/>
        <w:tab w:val="right" w:pos="3686"/>
        <w:tab w:val="right" w:pos="9072"/>
      </w:tabs>
      <w:spacing w:line="240" w:lineRule="auto"/>
      <w:ind w:left="5670"/>
      <w:jc w:val="right"/>
      <w:rPr>
        <w:smallCaps/>
        <w:sz w:val="18"/>
      </w:rPr>
    </w:pPr>
    <w:r>
      <w:rPr>
        <w:b/>
        <w:smallCaps/>
        <w:sz w:val="32"/>
      </w:rPr>
      <w:t xml:space="preserve">        </w:t>
    </w:r>
    <w:r>
      <w:rPr>
        <w:smallCaps/>
      </w:rPr>
      <w:tab/>
    </w:r>
  </w:p>
  <w:p w14:paraId="3C28551D" w14:textId="77777777" w:rsidR="00A655B0" w:rsidRDefault="00A655B0" w:rsidP="00A86C22">
    <w:pPr>
      <w:pStyle w:val="Textkrper-Zeileneinzug"/>
      <w:tabs>
        <w:tab w:val="clear" w:pos="9498"/>
        <w:tab w:val="right" w:pos="9072"/>
      </w:tabs>
      <w:ind w:left="5670"/>
      <w:rPr>
        <w:sz w:val="18"/>
      </w:rPr>
    </w:pPr>
    <w:r>
      <w:tab/>
    </w:r>
  </w:p>
  <w:p w14:paraId="7255FF71" w14:textId="77777777" w:rsidR="00A655B0" w:rsidRPr="00A86C22" w:rsidRDefault="00A655B0" w:rsidP="00A86C22">
    <w:pPr>
      <w:tabs>
        <w:tab w:val="left" w:pos="284"/>
        <w:tab w:val="left" w:pos="709"/>
        <w:tab w:val="right" w:pos="3686"/>
        <w:tab w:val="right" w:pos="9072"/>
      </w:tabs>
      <w:spacing w:after="120" w:line="240" w:lineRule="auto"/>
      <w:ind w:left="5670"/>
      <w:rPr>
        <w:sz w:val="36"/>
        <w:szCs w:val="36"/>
      </w:rPr>
    </w:pPr>
    <w:r>
      <w:rPr>
        <w:smallCaps/>
        <w:sz w:val="32"/>
      </w:rPr>
      <w:tab/>
    </w:r>
    <w:r w:rsidRPr="00A86C22">
      <w:rPr>
        <w:b/>
        <w:smallCaps/>
        <w:sz w:val="36"/>
        <w:szCs w:val="36"/>
      </w:rPr>
      <w:t>LDF GmbH</w:t>
    </w:r>
  </w:p>
  <w:p w14:paraId="68357DF2" w14:textId="77777777" w:rsidR="00A655B0" w:rsidRDefault="0037115F" w:rsidP="00A86C22">
    <w:pPr>
      <w:pStyle w:val="Kopfzeile"/>
      <w:tabs>
        <w:tab w:val="clear" w:pos="4536"/>
        <w:tab w:val="clear" w:pos="9072"/>
        <w:tab w:val="right" w:pos="3686"/>
        <w:tab w:val="right" w:pos="9498"/>
      </w:tabs>
      <w:spacing w:line="240" w:lineRule="auto"/>
      <w:ind w:right="73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490BCE" wp14:editId="52568DDD">
              <wp:simplePos x="0" y="0"/>
              <wp:positionH relativeFrom="column">
                <wp:posOffset>3871595</wp:posOffset>
              </wp:positionH>
              <wp:positionV relativeFrom="paragraph">
                <wp:posOffset>86995</wp:posOffset>
              </wp:positionV>
              <wp:extent cx="2286000" cy="0"/>
              <wp:effectExtent l="5715" t="9525" r="1333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1AEC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6.85pt" to="484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FAF"/>
    <w:multiLevelType w:val="hybridMultilevel"/>
    <w:tmpl w:val="0686B6E2"/>
    <w:lvl w:ilvl="0" w:tplc="AB623D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567337"/>
    <w:multiLevelType w:val="hybridMultilevel"/>
    <w:tmpl w:val="CBDC3C8C"/>
    <w:lvl w:ilvl="0" w:tplc="C218C80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1B0748"/>
    <w:multiLevelType w:val="hybridMultilevel"/>
    <w:tmpl w:val="8C924DE0"/>
    <w:lvl w:ilvl="0" w:tplc="30069E4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73C798B"/>
    <w:multiLevelType w:val="hybridMultilevel"/>
    <w:tmpl w:val="E75E8C32"/>
    <w:lvl w:ilvl="0" w:tplc="B4CC8B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892888"/>
    <w:multiLevelType w:val="hybridMultilevel"/>
    <w:tmpl w:val="34CA925E"/>
    <w:lvl w:ilvl="0" w:tplc="615428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64661395">
    <w:abstractNumId w:val="1"/>
  </w:num>
  <w:num w:numId="2" w16cid:durableId="1823615012">
    <w:abstractNumId w:val="0"/>
  </w:num>
  <w:num w:numId="3" w16cid:durableId="1152068105">
    <w:abstractNumId w:val="4"/>
  </w:num>
  <w:num w:numId="4" w16cid:durableId="1068500449">
    <w:abstractNumId w:val="3"/>
  </w:num>
  <w:num w:numId="5" w16cid:durableId="889343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9F"/>
    <w:rsid w:val="00011939"/>
    <w:rsid w:val="0004585B"/>
    <w:rsid w:val="00046F67"/>
    <w:rsid w:val="00052A41"/>
    <w:rsid w:val="00074C50"/>
    <w:rsid w:val="000B0448"/>
    <w:rsid w:val="000B3F0D"/>
    <w:rsid w:val="000F4C8D"/>
    <w:rsid w:val="001240AC"/>
    <w:rsid w:val="00124D36"/>
    <w:rsid w:val="001261A7"/>
    <w:rsid w:val="00137E40"/>
    <w:rsid w:val="00140E4F"/>
    <w:rsid w:val="00151611"/>
    <w:rsid w:val="00177872"/>
    <w:rsid w:val="00180F89"/>
    <w:rsid w:val="00191213"/>
    <w:rsid w:val="00192526"/>
    <w:rsid w:val="001C2E0E"/>
    <w:rsid w:val="001D3F6C"/>
    <w:rsid w:val="001F0B85"/>
    <w:rsid w:val="00234D10"/>
    <w:rsid w:val="0025005E"/>
    <w:rsid w:val="002805CA"/>
    <w:rsid w:val="00292BFC"/>
    <w:rsid w:val="002B212F"/>
    <w:rsid w:val="002E0094"/>
    <w:rsid w:val="002E0433"/>
    <w:rsid w:val="002F27EB"/>
    <w:rsid w:val="003011EB"/>
    <w:rsid w:val="003042C2"/>
    <w:rsid w:val="00305BFE"/>
    <w:rsid w:val="00333507"/>
    <w:rsid w:val="00346534"/>
    <w:rsid w:val="0037115F"/>
    <w:rsid w:val="00393D3D"/>
    <w:rsid w:val="003A5C54"/>
    <w:rsid w:val="003D1206"/>
    <w:rsid w:val="003D1DCD"/>
    <w:rsid w:val="004236B2"/>
    <w:rsid w:val="004303FD"/>
    <w:rsid w:val="00455355"/>
    <w:rsid w:val="00487A73"/>
    <w:rsid w:val="00497CAD"/>
    <w:rsid w:val="004D1912"/>
    <w:rsid w:val="00512789"/>
    <w:rsid w:val="00517AC0"/>
    <w:rsid w:val="0052470D"/>
    <w:rsid w:val="00533396"/>
    <w:rsid w:val="00553922"/>
    <w:rsid w:val="00562D10"/>
    <w:rsid w:val="005737A5"/>
    <w:rsid w:val="005A5E0C"/>
    <w:rsid w:val="005B57BE"/>
    <w:rsid w:val="005C4663"/>
    <w:rsid w:val="005D6E96"/>
    <w:rsid w:val="005E42FE"/>
    <w:rsid w:val="005F246F"/>
    <w:rsid w:val="005F2E2C"/>
    <w:rsid w:val="00640CA8"/>
    <w:rsid w:val="0064487E"/>
    <w:rsid w:val="00656B53"/>
    <w:rsid w:val="006912C1"/>
    <w:rsid w:val="006A2A9F"/>
    <w:rsid w:val="006B0EDA"/>
    <w:rsid w:val="006B6E28"/>
    <w:rsid w:val="006F6930"/>
    <w:rsid w:val="00701197"/>
    <w:rsid w:val="007050DD"/>
    <w:rsid w:val="007060D7"/>
    <w:rsid w:val="00721534"/>
    <w:rsid w:val="007651C3"/>
    <w:rsid w:val="00766D73"/>
    <w:rsid w:val="00790982"/>
    <w:rsid w:val="007A0825"/>
    <w:rsid w:val="007A73B4"/>
    <w:rsid w:val="007B424A"/>
    <w:rsid w:val="007B4541"/>
    <w:rsid w:val="007C4848"/>
    <w:rsid w:val="007D76ED"/>
    <w:rsid w:val="008319CE"/>
    <w:rsid w:val="008341A9"/>
    <w:rsid w:val="008404C3"/>
    <w:rsid w:val="00862FBD"/>
    <w:rsid w:val="008634E1"/>
    <w:rsid w:val="008854A4"/>
    <w:rsid w:val="00895481"/>
    <w:rsid w:val="008B1AFD"/>
    <w:rsid w:val="008D1106"/>
    <w:rsid w:val="008E6467"/>
    <w:rsid w:val="008E6C8D"/>
    <w:rsid w:val="00911AB0"/>
    <w:rsid w:val="00922E1D"/>
    <w:rsid w:val="00924C04"/>
    <w:rsid w:val="00962BA8"/>
    <w:rsid w:val="00976A8E"/>
    <w:rsid w:val="009851A2"/>
    <w:rsid w:val="009B4BD7"/>
    <w:rsid w:val="009B62F2"/>
    <w:rsid w:val="009C1262"/>
    <w:rsid w:val="009D5F10"/>
    <w:rsid w:val="009E5C39"/>
    <w:rsid w:val="009F5B8B"/>
    <w:rsid w:val="00A12FF5"/>
    <w:rsid w:val="00A23CD0"/>
    <w:rsid w:val="00A37C96"/>
    <w:rsid w:val="00A422EE"/>
    <w:rsid w:val="00A47229"/>
    <w:rsid w:val="00A54747"/>
    <w:rsid w:val="00A626A3"/>
    <w:rsid w:val="00A63FC7"/>
    <w:rsid w:val="00A655B0"/>
    <w:rsid w:val="00A74780"/>
    <w:rsid w:val="00A86C22"/>
    <w:rsid w:val="00A91946"/>
    <w:rsid w:val="00AA22FE"/>
    <w:rsid w:val="00AA7352"/>
    <w:rsid w:val="00AB0831"/>
    <w:rsid w:val="00AB358F"/>
    <w:rsid w:val="00AB3609"/>
    <w:rsid w:val="00AB77DF"/>
    <w:rsid w:val="00AD137D"/>
    <w:rsid w:val="00AE57F1"/>
    <w:rsid w:val="00B016D4"/>
    <w:rsid w:val="00B05557"/>
    <w:rsid w:val="00B20FA4"/>
    <w:rsid w:val="00B22F73"/>
    <w:rsid w:val="00B43F3E"/>
    <w:rsid w:val="00B71D21"/>
    <w:rsid w:val="00B80234"/>
    <w:rsid w:val="00BA6194"/>
    <w:rsid w:val="00BC3478"/>
    <w:rsid w:val="00BD59DF"/>
    <w:rsid w:val="00BD736B"/>
    <w:rsid w:val="00BD7900"/>
    <w:rsid w:val="00BE2385"/>
    <w:rsid w:val="00BF28A2"/>
    <w:rsid w:val="00BF5201"/>
    <w:rsid w:val="00C124B0"/>
    <w:rsid w:val="00C27748"/>
    <w:rsid w:val="00C564C6"/>
    <w:rsid w:val="00C66E3E"/>
    <w:rsid w:val="00C7258D"/>
    <w:rsid w:val="00C842E0"/>
    <w:rsid w:val="00C87A6D"/>
    <w:rsid w:val="00CB0DC5"/>
    <w:rsid w:val="00CB5381"/>
    <w:rsid w:val="00CE20E8"/>
    <w:rsid w:val="00CF4183"/>
    <w:rsid w:val="00CF7262"/>
    <w:rsid w:val="00D139E8"/>
    <w:rsid w:val="00D144F5"/>
    <w:rsid w:val="00D257B3"/>
    <w:rsid w:val="00D42026"/>
    <w:rsid w:val="00D7053E"/>
    <w:rsid w:val="00DD125A"/>
    <w:rsid w:val="00DD6CF2"/>
    <w:rsid w:val="00DF01F5"/>
    <w:rsid w:val="00E07676"/>
    <w:rsid w:val="00E11239"/>
    <w:rsid w:val="00E16C61"/>
    <w:rsid w:val="00E25795"/>
    <w:rsid w:val="00E27A00"/>
    <w:rsid w:val="00E32601"/>
    <w:rsid w:val="00E34714"/>
    <w:rsid w:val="00E34A59"/>
    <w:rsid w:val="00E42C4C"/>
    <w:rsid w:val="00E62905"/>
    <w:rsid w:val="00E818B4"/>
    <w:rsid w:val="00EB0C00"/>
    <w:rsid w:val="00EB60CB"/>
    <w:rsid w:val="00EB6291"/>
    <w:rsid w:val="00ED06BD"/>
    <w:rsid w:val="00EE6A57"/>
    <w:rsid w:val="00EF0673"/>
    <w:rsid w:val="00EF23A2"/>
    <w:rsid w:val="00F54CC1"/>
    <w:rsid w:val="00F62812"/>
    <w:rsid w:val="00F7169F"/>
    <w:rsid w:val="00F85F68"/>
    <w:rsid w:val="00F868DB"/>
    <w:rsid w:val="00F93EBA"/>
    <w:rsid w:val="00FC427A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DADB8"/>
  <w15:docId w15:val="{C55B65E7-6E45-4F90-8813-A532214F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842E0"/>
    <w:pPr>
      <w:spacing w:line="260" w:lineRule="exact"/>
    </w:pPr>
  </w:style>
  <w:style w:type="paragraph" w:styleId="berschrift1">
    <w:name w:val="heading 1"/>
    <w:basedOn w:val="Standard"/>
    <w:next w:val="Standard"/>
    <w:qFormat/>
    <w:rsid w:val="002805CA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805CA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2805CA"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2805CA"/>
    <w:pPr>
      <w:tabs>
        <w:tab w:val="left" w:pos="284"/>
        <w:tab w:val="left" w:pos="709"/>
        <w:tab w:val="right" w:pos="3686"/>
        <w:tab w:val="right" w:pos="9498"/>
      </w:tabs>
      <w:spacing w:line="240" w:lineRule="auto"/>
      <w:ind w:left="6237"/>
    </w:pPr>
  </w:style>
  <w:style w:type="paragraph" w:customStyle="1" w:styleId="Betreff">
    <w:name w:val="Betreff"/>
    <w:basedOn w:val="Standard"/>
    <w:rsid w:val="002805CA"/>
    <w:rPr>
      <w:b/>
      <w:smallCaps/>
    </w:rPr>
  </w:style>
  <w:style w:type="paragraph" w:styleId="Kopfzeile">
    <w:name w:val="header"/>
    <w:basedOn w:val="Standard"/>
    <w:link w:val="KopfzeileZchn"/>
    <w:uiPriority w:val="99"/>
    <w:rsid w:val="002805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80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A59"/>
    <w:rPr>
      <w:rFonts w:ascii="Arial" w:hAnsi="Arial"/>
      <w:color w:val="000000"/>
      <w:spacing w:val="1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A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A0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5B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5F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5F6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4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9548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95481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4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48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986">
                  <w:marLeft w:val="3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tage-dental.de/frankfurt-m/aussteller/anmeldu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tage-dental.de/muenchen/aussteller/anmeldu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LDF%20Kopf%20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LDF Kopf 2020</Template>
  <TotalTime>0</TotalTime>
  <Pages>1</Pages>
  <Words>165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CCC, Creative Communication Concepte</vt:lpstr>
    </vt:vector>
  </TitlesOfParts>
  <Company>CCC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CCC, Creative Communication Concepte</dc:title>
  <dc:creator>Kienle</dc:creator>
  <cp:lastModifiedBy>Barbara Kienle</cp:lastModifiedBy>
  <cp:revision>2</cp:revision>
  <cp:lastPrinted>2021-02-03T12:51:00Z</cp:lastPrinted>
  <dcterms:created xsi:type="dcterms:W3CDTF">2022-04-12T11:22:00Z</dcterms:created>
  <dcterms:modified xsi:type="dcterms:W3CDTF">2022-04-12T11:22:00Z</dcterms:modified>
</cp:coreProperties>
</file>